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0" w:lineRule="auto"/>
        <w:ind w:left="991" w:right="99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Procedura Interwencji (w tym karta interwencji) personelu placówki medycznej  w przypadku podejrzenia krzywdzenia dziecka oraz rejestr interwencji </w:t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4" w:line="240" w:lineRule="auto"/>
        <w:ind w:left="9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data wydania</w:t>
      </w:r>
      <w:r>
        <w:rPr>
          <w:rFonts w:ascii="Times New Roman" w:eastAsia="Times New Roman" w:hAnsi="Times New Roman" w:cs="Times New Roman"/>
          <w:sz w:val="24"/>
          <w:szCs w:val="24"/>
        </w:rPr>
        <w:t>: 15.08.2024 r.</w:t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4" w:line="240" w:lineRule="auto"/>
        <w:ind w:left="9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data obowiązywania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 15.08.2024 r.</w:t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6" w:line="240" w:lineRule="auto"/>
        <w:ind w:left="98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Cel </w:t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29" w:lineRule="auto"/>
        <w:ind w:left="969" w:right="951" w:firstLine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Wskazanie optymalnej ścieżki postępowania w przypadku podejrzenia krzywdzenia dziecka  dla personelu Niepubliczn</w:t>
      </w:r>
      <w:r>
        <w:rPr>
          <w:rFonts w:ascii="Times New Roman" w:eastAsia="Times New Roman" w:hAnsi="Times New Roman" w:cs="Times New Roman"/>
          <w:sz w:val="24"/>
          <w:szCs w:val="24"/>
        </w:rPr>
        <w:t>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Zakładu Medycyny Rodzinnej i Specjalistycznej „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Asklepion-Med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(zwanego dalej: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Przychodnią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Wzmocnienie  poczucia odpowiedzialności za reagowanie na wszelkie objawy krzywdzenia dzieci. </w:t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4" w:line="240" w:lineRule="auto"/>
        <w:ind w:left="97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Zakres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(miejsce, gdzie obowiązuje procedura) </w:t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233" w:lineRule="auto"/>
        <w:ind w:left="977" w:right="950" w:firstLine="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Niepubliczny Zakład Medycyny Rodzinnej i Specjalistycznej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Asklepion-Med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5" w:line="240" w:lineRule="auto"/>
        <w:ind w:left="97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Skróty i definicje </w:t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6" w:line="229" w:lineRule="auto"/>
        <w:ind w:left="973" w:right="953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Krzywdzenie dziecka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popełnienie czynu zabronionego lub czynu karalnego na szkodę  dziecka przez jakąkolwiek osobę, w tym członka personelu lub zagrożenie dobra dziecka, w  tym jego zaniedbywanie. </w:t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7" w:line="229" w:lineRule="auto"/>
        <w:ind w:left="971" w:right="953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Przemoc domowa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jednorazowe albo powtarzające się umyślne działanie lub zaniechanie,  wykorzystujące przewagę fizyczną, psychiczną lub ekonomiczną, naruszające prawa lub  dobra osobiste osoby doznającej przemocy domowej, w szczególności: </w:t>
      </w:r>
    </w:p>
    <w:p w:rsidR="00767B79" w:rsidRDefault="008E053F">
      <w:pPr>
        <w:pStyle w:val="normal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64" w:line="240" w:lineRule="auto"/>
        <w:ind w:right="9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narażające tę osobę na niebezpieczeństwo utraty życia, zdrowia lub mieni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767B79" w:rsidRDefault="008E053F">
      <w:pPr>
        <w:pStyle w:val="normal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naruszające jej godność, nietykalność cielesną lub wolność, w tym seksualną, </w:t>
      </w:r>
    </w:p>
    <w:p w:rsidR="00767B79" w:rsidRDefault="008E053F">
      <w:pPr>
        <w:pStyle w:val="normal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powodujące szkody na jej zdrowiu fizycznym lub psychicznym, wywołujące u tej osoby  cierpienie lub krzywdę, </w:t>
      </w:r>
    </w:p>
    <w:p w:rsidR="00767B79" w:rsidRDefault="008E053F">
      <w:pPr>
        <w:pStyle w:val="normal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ograniczające lub pozbawiające tę osobę dostępu do środków finansowych lub możliwości  podjęcia pracy lub uzyskania samodzielności finansowej, </w:t>
      </w:r>
    </w:p>
    <w:p w:rsidR="00767B79" w:rsidRDefault="008E053F">
      <w:pPr>
        <w:pStyle w:val="normal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istotnie naruszające prywatność tej osoby lub wzbudzające u niej poczucie zagrożenia,  poniżenia lub udręczenia, w tym podejmowane za pomocą środków komunikacji  elektronicznej; </w:t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4" w:line="229" w:lineRule="auto"/>
        <w:ind w:left="969" w:right="954" w:firstLine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Czyn karalny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zachowanie człowieka, które zostałoby uznane za przestępstwo, gdyby  popełniła je osoba powyżej 17 roku.  </w:t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6" w:line="229" w:lineRule="auto"/>
        <w:ind w:left="969" w:right="951" w:firstLine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Przestępstwo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np. ciężki uszczerbek na zdrowiu (utrata wzroku, słuchu, mowy, zdolności  płodzenia, zeszpecenie, zniekształcenie ciała, spowodowanie ciężkiej choroby), zgwałcenie,  zgwałcenie zbiorowe, kazirodcze, wykorzystanie seksualne małoletniego poniżej 15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r.ż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973" w:right="952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Procedura „Niebieskiej Karty”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narzędzie, którego celem jest zapewnienie bezpieczeństwa  osobie doznającej przemocy domowej, ale także współpraca przedstawicieli różnych  instytucji i podmiotów, które są zobowiązane do reagowania w przypadku uzyskania  informacji o wystąpieniu przemocy domowej. </w:t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6" w:line="240" w:lineRule="auto"/>
        <w:ind w:left="97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Formy krzywdzenia </w:t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6" w:line="240" w:lineRule="auto"/>
        <w:ind w:left="9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Krzywda dziecka może przybierać różne formy: </w:t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29" w:lineRule="auto"/>
        <w:ind w:left="973" w:right="9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 popełniono przestępstwo na szkodę dziecka (np. wykorzystanie seksualne, znęcanie się  nad dzieckiem) </w:t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6" w:line="229" w:lineRule="auto"/>
        <w:ind w:left="979" w:right="955" w:hanging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4.2 doszło do innej formy krzywdzenia, niebędącej przestępstwem, takiej jak np. kary  fizyczne, krzyk, poniżanie </w:t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6" w:line="230" w:lineRule="auto"/>
        <w:ind w:left="971" w:right="954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 doszło do zaniedbania potrzeb życiowych dziecka (np. związanych z odżywianiem,  higieną osobistą lub zdrowiem). </w:t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3" w:line="240" w:lineRule="auto"/>
        <w:ind w:left="97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Podjęcie interwencji – zasady ogólne </w:t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6" w:line="229" w:lineRule="auto"/>
        <w:ind w:left="969" w:right="954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 Każda osoba podejrzewająca krzywdzenie dziecka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raportuje ten fakt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ierownikowi 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rzychodni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6" w:line="229" w:lineRule="auto"/>
        <w:ind w:left="963" w:right="950" w:firstLine="1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 Za prowadzenie interwencji odpowiada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ierownik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Przychodni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któr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 zdarzeniu wypełnia Kartę Interwencji  wg wzoru określonego w załączniku nr 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7" w:line="229" w:lineRule="auto"/>
        <w:ind w:left="963" w:right="949" w:firstLine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Objawy krzywdzenia dziecka należy opisać w dokumentacji medycznej </w:t>
      </w:r>
      <w:r>
        <w:rPr>
          <w:rFonts w:ascii="Times New Roman" w:eastAsia="Times New Roman" w:hAnsi="Times New Roman" w:cs="Times New Roman"/>
          <w:sz w:val="24"/>
          <w:szCs w:val="24"/>
        </w:rPr>
        <w:t>oraz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Rejestrze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nterwencji (załącznik nr 2)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4" w:line="240" w:lineRule="auto"/>
        <w:ind w:left="9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Rejestr interwencji zawiera:  </w:t>
      </w:r>
    </w:p>
    <w:p w:rsidR="00767B79" w:rsidRDefault="008E053F">
      <w:pPr>
        <w:pStyle w:val="normal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Datę podjęcia interwencji </w:t>
      </w:r>
    </w:p>
    <w:p w:rsidR="00767B79" w:rsidRDefault="008E053F">
      <w:pPr>
        <w:pStyle w:val="normal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Nazwę komórki organizacyjnej, w której interwencja była podjęta</w:t>
      </w:r>
    </w:p>
    <w:p w:rsidR="00767B79" w:rsidRDefault="008E053F">
      <w:pPr>
        <w:pStyle w:val="normal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Wskazanie, kim jest dla dziecka osoba krzywdząca  </w:t>
      </w:r>
    </w:p>
    <w:p w:rsidR="00767B79" w:rsidRDefault="008E053F">
      <w:pPr>
        <w:pStyle w:val="normal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Rodzaj podjętej interwencji (zawiadomienie o podejrzeniu popełnienia przestępstwa,  wniosek o wgląd w sytuację rodziny, wszczęcie procedury Niebieskie Karty) </w:t>
      </w:r>
    </w:p>
    <w:p w:rsidR="00767B79" w:rsidRDefault="008E053F">
      <w:pPr>
        <w:pStyle w:val="normal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Miejsce na uwagi </w:t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29" w:lineRule="auto"/>
        <w:ind w:left="969" w:right="954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Po podjęciu właściwych dla zdarzenia interwencji opisanych w punkcie 6, dalsze kroki  postępowania są podejmowane przez uprawnione organy (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ąd, Policję,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rokuraturę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6" w:line="229" w:lineRule="auto"/>
        <w:ind w:left="976" w:right="952" w:firstLine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 Postępowanie w przypadku podejrzenia przemocy – w przypadku naruszenia ze  strony rodzica lub opiekuna </w:t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6" w:line="229" w:lineRule="auto"/>
        <w:ind w:left="971" w:right="9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podejrzenia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zagrożenia życia lub ciężkiego uszczerbku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zdrowiu dziecka w  wyniku stosowania wobec niego przemocy domowej, także wobec faktu, że w rodzinie są lub mogą być inne dzieci, należy niezwłocznie poinformować Policję, dzwoniąc pod numer 112.  Za poinformowanie służb jest odpowiedzialny członek Personelu, który jako pierwszy  powziął informację o zdarzeniu. </w:t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6" w:line="229" w:lineRule="auto"/>
        <w:ind w:left="970" w:right="949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podejrzenia, że opuszczenie przez dziecko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Przychodni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obecności  rodzica lub opiekuna prawnego lub innej osoby bliskiej będzie mu zagrażało, należy uniemożliwić oddalenie się dziecka 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Przychodni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powiadom</w:t>
      </w:r>
      <w:r>
        <w:rPr>
          <w:rFonts w:ascii="Times New Roman" w:eastAsia="Times New Roman" w:hAnsi="Times New Roman" w:cs="Times New Roman"/>
          <w:sz w:val="24"/>
          <w:szCs w:val="24"/>
        </w:rPr>
        <w:t>ić Policję oraz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niezwłocznie wystąpić do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ądu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odzinnego o wydanie odpowiednich zarządzeń opiekuńczych. </w:t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6" w:line="240" w:lineRule="auto"/>
        <w:ind w:left="97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6.1. Podejrzenie popełnienia przestępstwa: </w:t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30" w:lineRule="auto"/>
        <w:ind w:left="969" w:right="954" w:firstLine="1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6.1.1 W przypadku interwencji dotyczącej podejrzenia popełnienia przestępstwa, w tym  czynu karalnego przez osobę poniżej 17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r.ż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szkodę dziecka należy sporządzić  pisemne zawiadomienie (załącznik nr 5) do Prokuratury właściwej dla miejsca zamieszkania dziecka lub w przypadku braku możliwości ustalenia miejsca  zamieszkania dziecka właściwej dla siedziby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Przychodni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6" w:line="363" w:lineRule="auto"/>
        <w:ind w:left="1266" w:right="1167" w:hanging="2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Zawiadomienie o podejrzeniu popełnienia przestępstwa powinno zawierać:</w:t>
      </w:r>
    </w:p>
    <w:p w:rsidR="00767B79" w:rsidRDefault="008E053F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66" w:line="240" w:lineRule="auto"/>
        <w:ind w:right="11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dane pokrzywdzonego – imię, nazwisko, adres zamieszkania, PESEL lub datę urodzenia </w:t>
      </w:r>
    </w:p>
    <w:p w:rsidR="00767B79" w:rsidRDefault="008E053F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dane potencjalnego sprawcy – imię, nazwisko, adres zamieszkania, o ile to możliwe  PESEL, data urodzenia, relacja wobec dziecka (ojciec, matka) </w:t>
      </w:r>
    </w:p>
    <w:p w:rsidR="00767B79" w:rsidRDefault="008E053F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szczegółowy opis zdarzenia (okoliczności, wyniki badania, opis obrażeń) </w:t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6" w:line="363" w:lineRule="auto"/>
        <w:ind w:left="992" w:right="11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6.2. Przemoc domowa: </w:t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29" w:lineRule="auto"/>
        <w:ind w:left="969" w:right="954" w:firstLin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6.2.1 W przypadku podejrzenia stosowania przemocy domowej lub zgłoszenia dokonanego  przez świadka przemocy domowej, należy wszcząć procedurę Niebieskiej Karty (załącznik nr 3). </w:t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7" w:line="229" w:lineRule="auto"/>
        <w:ind w:left="971" w:right="951" w:firstLine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6.2.2 Osoba wszczynająca procedurę dokonuje wstępnej diagnozy sytuacji w związku z  zaistnieniem uzasadnionego podejrzenia stosowania przemocy domowej i przeprowadza  rozmowę z osobą doznającą przemocy domowej, a także, w miarę możliwości, z osobą  stosującą przemoc. Następnie wypełnia formularz Niebieska Karta - A.  </w:t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4" w:line="240" w:lineRule="auto"/>
        <w:ind w:left="9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6.2.3 Niebieska Karta A zawiera m.in.: </w:t>
      </w:r>
    </w:p>
    <w:p w:rsidR="00767B79" w:rsidRDefault="008E053F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4" w:line="240" w:lineRule="auto"/>
        <w:ind w:righ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dane osoby/osób doznających przemocy domowej,  </w:t>
      </w:r>
    </w:p>
    <w:p w:rsidR="00767B79" w:rsidRDefault="008E053F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dane osoby/osób stosujących przemoc,  </w:t>
      </w:r>
    </w:p>
    <w:p w:rsidR="00767B79" w:rsidRDefault="008E053F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tabelę z formami przemocy fizycznej, psychicznej, seksualnej, ekonomicznej, za  pośrednictwem środków komunikacji elektronicznej i innymi niedopuszczalnymi  zachowaniami, w której należy zaznaczyć formę zaistniałej przemocy w danej rodzinie,</w:t>
      </w:r>
    </w:p>
    <w:p w:rsidR="00767B79" w:rsidRDefault="008E053F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informacje dotyczące uszkodzenia ciała,  </w:t>
      </w:r>
    </w:p>
    <w:p w:rsidR="00767B79" w:rsidRDefault="008E053F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dane dotyczące ewentualnej wcześniejszej realizacji procedury „Niebieskiej Karty”,  dane świadków przemocy,  </w:t>
      </w:r>
    </w:p>
    <w:p w:rsidR="00767B79" w:rsidRDefault="008E053F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działania interwencyjne oraz dodatkowe informacje.  </w:t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35" w:line="229" w:lineRule="auto"/>
        <w:ind w:left="974" w:right="951" w:firstLine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6.2.4 Po wypełnieniu Niebieskiej Karty – A, należy ją </w:t>
      </w:r>
      <w:r>
        <w:rPr>
          <w:rFonts w:ascii="Times New Roman" w:eastAsia="Times New Roman" w:hAnsi="Times New Roman" w:cs="Times New Roman"/>
          <w:sz w:val="24"/>
          <w:szCs w:val="24"/>
        </w:rPr>
        <w:t>opatrzyć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podpisem osoby dokonującej  zgłoszenia i odesłać do </w:t>
      </w:r>
      <w:r>
        <w:rPr>
          <w:rFonts w:ascii="Times New Roman" w:eastAsia="Times New Roman" w:hAnsi="Times New Roman" w:cs="Times New Roman"/>
          <w:sz w:val="24"/>
          <w:szCs w:val="24"/>
        </w:rPr>
        <w:t>Zespołu Interdyscyplinarnego (o którym mowa w Rozporządzeniu Rady Ministrów z dnia 6 września 2023 r. w sprawie procedury "Niebieskie Karty" oraz wzorów formularzy "Niebieska Karta" Dz.U.2023 poz. 1870 z dnia 2023.09.13)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właściwego dla miejsca zamieszkania  osoby doświadczającej przemocy domowej.  </w:t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6" w:line="229" w:lineRule="auto"/>
        <w:ind w:left="971" w:right="955" w:firstLine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6.2.5 Przesłanie Niebieskiej Karty powinno nastąpić w ciągu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dni od dnia wszczęcia  procedury.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971" w:right="949" w:firstLine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Podczas spisywania Niebieskiej Karty formularza A, powinien być przekazany formularz Niebieska Karta B. Druk zawiera pouczenie o tym, czym jest przemoc w rodzinie,  kto może być osobą doświadczającą przemocy w rodzinie, jakie istnieją formy przemocy,  obowiązkach Policjanta w sytuacji stania się świadkiem przemocy, obowiązkach prokuratora,  wskazuje zachowania zakazane. </w:t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6" w:line="240" w:lineRule="auto"/>
        <w:ind w:left="97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6.3 Inne formy krzywdzenia nie stanowiące przemocy domowej ani przestępstwa </w:t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6" w:line="229" w:lineRule="auto"/>
        <w:ind w:left="971" w:right="951" w:firstLine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6.3.1 W przypadku, gdy doszło do zaniedbania potrzeb życiowych dziecka lub doszło do  innego zagrożenia dobra dziecka ze strony rodziców lub opiekunów prawnych należy  wystąpić do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ądu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odzinnego właściwego ze względu na miejsce zamieszkania dziecka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  wgląd w sytuację dziecka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(załącznik nr 4).</w:t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4" w:line="230" w:lineRule="auto"/>
        <w:ind w:left="971" w:right="953" w:firstLine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6.3.2 W przypadku, gdy dziecko doznaje innej formy krzywdzenia na jego szkodę ze strony  innego dziecka należy wystąpić do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ądu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odzinnego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 wgląd w sytuację dziecka  krzywdzącego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6" w:line="229" w:lineRule="auto"/>
        <w:ind w:left="968" w:right="953" w:firstLine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6.3.3. Gdy zachowanie nie stanowi przemocy domowej lub nie wiemy, jak je zakwalifikować  – należy wystąpić do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ądu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odzinnego właściwego dla miejsca zamieszkania dziecka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 wgląd  w sytuację rodziny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6" w:line="240" w:lineRule="auto"/>
        <w:ind w:left="97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6.4 Krzywdzenie ze strony personelu podmiotu medycznego </w:t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29" w:lineRule="auto"/>
        <w:ind w:left="971" w:right="956" w:firstLine="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6.4.1 W przypadku zauważenia krzywdzenia dziecka przez personel medyczny, należy podjąć  kroki interwencyjne zależne od zaistniałej sytuacji: </w:t>
      </w:r>
    </w:p>
    <w:p w:rsidR="00767B79" w:rsidRDefault="008E053F">
      <w:pPr>
        <w:pStyle w:val="normal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54" w:line="229" w:lineRule="auto"/>
        <w:ind w:right="9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gdy zachowanie było jednorazowe i o niewielkiej intensywności wkroczenia w dobra  dziecka należy przeprowadzić rozmowę dyscyplinującą z pracownikiem lub  współpracownikiem, </w:t>
      </w:r>
    </w:p>
    <w:p w:rsidR="00767B79" w:rsidRDefault="008E053F">
      <w:pPr>
        <w:pStyle w:val="normal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9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gdy naruszenie dobra dziecka jest znaczne lub się powtarza, rekomenduje się  rozwiązanie stosunku prawnego z osobą, która dopuściła się krzywdzenia.  </w:t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6" w:line="229" w:lineRule="auto"/>
        <w:ind w:left="971" w:right="948" w:firstLine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6.4.2 W przypadku, gdy krzywdzenia dziecka dopuścił się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Kierownik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wówczas osoba, która dostrzegła krzywdzenie przekazuje informację o tym fakcie </w:t>
      </w:r>
      <w:r>
        <w:rPr>
          <w:rFonts w:ascii="Times New Roman" w:eastAsia="Times New Roman" w:hAnsi="Times New Roman" w:cs="Times New Roman"/>
          <w:sz w:val="24"/>
          <w:szCs w:val="24"/>
        </w:rPr>
        <w:t>Policji.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Osoba ta przejmuje obowiązki osoby interweniującej. </w:t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7" w:line="240" w:lineRule="auto"/>
        <w:ind w:left="9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6.5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Sytuacje niejasne i wątpliwe: </w:t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6" w:line="230" w:lineRule="auto"/>
        <w:ind w:left="971" w:right="954" w:firstLine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6.5.1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przypadkach niejasnych lub wątpliwych osoba odpowiedzialna za interwencję  konsultuje sprawę z co najmniej dwiema osobami z Personelu, w tym, jeśli ma taką  możliwość z psychologiem. Osoba odpowiedzialna za prowadzenie interwencji może  rozmawiać z osobami zaangażowanymi (np. osobą zgłaszającą nadużycia wobec Dziecka), w tym dzieckiem, osobą podejrzewaną o  krzywdzenie i świadkami. </w:t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4" w:line="240" w:lineRule="auto"/>
        <w:ind w:left="97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Dla uproszczenia poniżej przedstawiono właściwy rodzaj interwencji w stosunku do poszczególnych form nadużyć wobec Dzieci:</w:t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4" w:line="240" w:lineRule="auto"/>
        <w:ind w:left="978" w:righ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Dziecko ujawnia krzywdzenie lub uzyskujemy informację z innych źródeł  (np. rówieśnicy, obserwacja własna):</w:t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4" w:line="240" w:lineRule="auto"/>
        <w:ind w:left="978" w:righ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Dziecko doświadcza przemocy domowej -&gt; Procedura Niebieskiej Karty -&gt; Odnotowanie faktu podjęcia interwencji w rejestrze.</w:t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4" w:line="240" w:lineRule="auto"/>
        <w:ind w:left="978" w:righ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Dziecko jest zaniedbane (np. głodne, nieleczone, nie posiada odpowiednich ubrań) -&gt; Wniosek o wgląd w sytuację rodziny -&gt; Odnotowanie faktu podjęcia interwencji w rejestrze.</w:t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4" w:line="240" w:lineRule="auto"/>
        <w:ind w:left="978" w:right="99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Popełniono przestępstwo lub czyn karalny na szkodę Dziecka -&gt; Pisemne zawiadomienie jednostki Policji lub Prokuratury -&gt; Odnotowanie faktu podjęcia interwencji w rejestrze</w:t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4" w:line="240" w:lineRule="auto"/>
        <w:ind w:left="978" w:right="99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7. Dokumenty związane </w:t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6" w:line="240" w:lineRule="auto"/>
        <w:ind w:left="974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7.1 Polityka Ochrony Dzieci w placówce </w:t>
      </w:r>
      <w:r>
        <w:rPr>
          <w:rFonts w:ascii="Times New Roman" w:eastAsia="Times New Roman" w:hAnsi="Times New Roman" w:cs="Times New Roman"/>
          <w:sz w:val="24"/>
          <w:szCs w:val="24"/>
        </w:rPr>
        <w:t>medycznej z dnia 15.08.2024 r.</w:t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6" w:line="229" w:lineRule="auto"/>
        <w:ind w:left="986" w:right="948" w:hanging="11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7.2 Kodeks Bezpiecznych Relacji Pacjent-Personel </w:t>
      </w:r>
      <w:r>
        <w:rPr>
          <w:rFonts w:ascii="Times New Roman" w:eastAsia="Times New Roman" w:hAnsi="Times New Roman" w:cs="Times New Roman"/>
          <w:sz w:val="24"/>
          <w:szCs w:val="24"/>
        </w:rPr>
        <w:t>z dnia 15.08.2024 r.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7.3. Kodeks Bezpiecznych Relacji Pacjent-Personel </w:t>
      </w:r>
      <w:r>
        <w:rPr>
          <w:rFonts w:ascii="Times New Roman" w:eastAsia="Times New Roman" w:hAnsi="Times New Roman" w:cs="Times New Roman"/>
          <w:sz w:val="24"/>
          <w:szCs w:val="24"/>
        </w:rPr>
        <w:t>z dnia 15.08.2024 r.</w:t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5" w:line="240" w:lineRule="auto"/>
        <w:ind w:left="97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Załączniki </w:t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6" w:line="240" w:lineRule="auto"/>
        <w:ind w:left="9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8.1 Karta Interwencji </w:t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6" w:line="240" w:lineRule="auto"/>
        <w:ind w:left="9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8.2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ejestru interwencji </w:t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6" w:line="240" w:lineRule="auto"/>
        <w:ind w:left="9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 Formularz Niebieskiej Karty (część A i B)</w:t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6" w:line="240" w:lineRule="auto"/>
        <w:ind w:left="9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8.4 Wzór wniosku o wgląd w sytuację Dziecka/rodziny</w:t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6" w:line="240" w:lineRule="auto"/>
        <w:ind w:left="9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8.5 Wzór zawiadomienia o możliwości popełnienia przestępstwa</w:t>
      </w:r>
    </w:p>
    <w:p w:rsidR="00767B79" w:rsidRDefault="00767B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B79" w:rsidRDefault="00767B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1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Załącznik 1 do Procedury Interwencji</w:t>
      </w:r>
    </w:p>
    <w:p w:rsidR="008E053F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1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053F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13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35" w:line="240" w:lineRule="auto"/>
        <w:ind w:left="97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KARTA INTERWENCJI* </w:t>
      </w:r>
    </w:p>
    <w:p w:rsidR="00767B79" w:rsidRDefault="008E053F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5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Imię i nazwisko dziecka: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337" w:right="13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</w:t>
      </w:r>
    </w:p>
    <w:p w:rsidR="00767B79" w:rsidRDefault="008E053F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13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Osoba stosująca przemoc: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340" w:right="13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</w:t>
      </w:r>
    </w:p>
    <w:p w:rsidR="00767B79" w:rsidRDefault="008E053F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right="13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Osoba zawiadamiająca: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332" w:right="13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</w:t>
      </w:r>
    </w:p>
    <w:p w:rsidR="00767B79" w:rsidRDefault="008E053F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right="13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Przesłanki do podjęcia interwencji: </w:t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86" w:line="240" w:lineRule="auto"/>
        <w:ind w:left="14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Podejrzenie popełnienia przestępstwa </w:t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240" w:lineRule="auto"/>
        <w:ind w:left="14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Przemoc domowa </w:t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240" w:lineRule="auto"/>
        <w:ind w:left="14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Zaniedbanie </w:t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240" w:lineRule="auto"/>
        <w:ind w:left="14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Inne formy krzywdzenia – jakie? </w:t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6" w:line="240" w:lineRule="auto"/>
        <w:ind w:left="14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 </w:t>
      </w:r>
    </w:p>
    <w:p w:rsidR="00767B79" w:rsidRDefault="008E053F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54" w:line="229" w:lineRule="auto"/>
        <w:ind w:right="9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Działania podjęte wobec dziecka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(np. skierowanie na badania dodatkowe, obserwacja,  pozostawienie w Szpitalu):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</w:p>
    <w:p w:rsidR="00767B79" w:rsidRDefault="008E053F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Zakres interwencji: </w:t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240" w:lineRule="auto"/>
        <w:ind w:left="13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zawiadomienie o podejrzeniu przestępstwa </w:t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3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wszczęcie procedury „Niebieskie Karty” </w:t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3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wniosek o wgląd w sytuację dziecka/rodziny </w:t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3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inny rodzaj interwencji, jaki?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706" w:right="13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.....................................................................................................................................</w:t>
      </w:r>
    </w:p>
    <w:p w:rsidR="008E053F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969" w:right="948" w:firstLine="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969" w:right="948" w:firstLine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*Integralną część Karty Interwencji, w zależności od podjętych działań stanowi: Niebieska 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arta, Wniosek o wgląd w sytuację rodziny, </w:t>
      </w:r>
      <w:r>
        <w:rPr>
          <w:rFonts w:ascii="Times New Roman" w:eastAsia="Times New Roman" w:hAnsi="Times New Roman" w:cs="Times New Roman"/>
          <w:sz w:val="24"/>
          <w:szCs w:val="24"/>
        </w:rPr>
        <w:t>Zawiadomienie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podejrzeniu popełnienia  przestępstwa </w:t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6" w:line="240" w:lineRule="auto"/>
        <w:ind w:left="9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............................................ </w:t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73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Data sporządzenia: </w:t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240" w:lineRule="auto"/>
        <w:ind w:left="97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Osoba podejmująca Interwencję:  </w:t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6" w:line="362" w:lineRule="auto"/>
        <w:ind w:left="973" w:right="122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Imię i nazwisko ........................................................................................................................ </w:t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6" w:line="362" w:lineRule="auto"/>
        <w:ind w:left="973" w:right="122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Podpis 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...............</w:t>
      </w: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6" w:line="362" w:lineRule="auto"/>
        <w:ind w:left="973" w:right="122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Załącznik 2 do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rocedury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nterwencji</w:t>
      </w:r>
    </w:p>
    <w:p w:rsidR="008E053F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6" w:line="362" w:lineRule="auto"/>
        <w:ind w:left="973" w:right="1221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767B79" w:rsidRDefault="008E053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0" w:lineRule="auto"/>
        <w:ind w:left="976" w:right="99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REJESTR INTERWENCJI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tbl>
      <w:tblPr>
        <w:tblStyle w:val="a"/>
        <w:tblW w:w="1105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03"/>
        <w:gridCol w:w="1412"/>
        <w:gridCol w:w="1380"/>
        <w:gridCol w:w="1625"/>
        <w:gridCol w:w="2058"/>
        <w:gridCol w:w="2473"/>
        <w:gridCol w:w="1508"/>
      </w:tblGrid>
      <w:tr w:rsidR="00767B79">
        <w:trPr>
          <w:cantSplit/>
          <w:trHeight w:val="837"/>
          <w:tblHeader/>
        </w:trPr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B79" w:rsidRDefault="008E05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L.p. </w:t>
            </w: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B79" w:rsidRDefault="008E05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Data  </w:t>
            </w:r>
          </w:p>
          <w:p w:rsidR="00767B79" w:rsidRDefault="008E05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podjęcia  </w:t>
            </w:r>
          </w:p>
          <w:p w:rsidR="00767B79" w:rsidRDefault="008E05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interwencji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B79" w:rsidRDefault="008E05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9"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Przesłanki do podjęcia  </w:t>
            </w:r>
          </w:p>
          <w:p w:rsidR="00767B79" w:rsidRDefault="008E05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interwencji</w:t>
            </w:r>
          </w:p>
        </w:tc>
        <w:tc>
          <w:tcPr>
            <w:tcW w:w="16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B79" w:rsidRDefault="008E05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Nazwa  </w:t>
            </w:r>
          </w:p>
          <w:p w:rsidR="00767B79" w:rsidRDefault="008E05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komórki  </w:t>
            </w:r>
          </w:p>
          <w:p w:rsidR="00767B79" w:rsidRDefault="008E05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organizacyjnej</w:t>
            </w: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B79" w:rsidRDefault="008E05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6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Wskazanie, kim  jest dla dziecka  osoba krzywdząca</w:t>
            </w:r>
          </w:p>
        </w:tc>
        <w:tc>
          <w:tcPr>
            <w:tcW w:w="2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B79" w:rsidRDefault="008E05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Rodzaj podjętej  </w:t>
            </w:r>
          </w:p>
          <w:p w:rsidR="00767B79" w:rsidRDefault="008E05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interwencji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B79" w:rsidRDefault="008E05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UWAGI</w:t>
            </w:r>
          </w:p>
        </w:tc>
      </w:tr>
      <w:tr w:rsidR="00767B79">
        <w:trPr>
          <w:cantSplit/>
          <w:trHeight w:val="3874"/>
          <w:tblHeader/>
        </w:trPr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B79" w:rsidRDefault="00767B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B79" w:rsidRDefault="00767B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B79" w:rsidRDefault="00767B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B79" w:rsidRDefault="00767B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B79" w:rsidRDefault="008E05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rodzic/opiekun  </w:t>
            </w:r>
          </w:p>
          <w:p w:rsidR="00767B79" w:rsidRDefault="008E05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prawny </w:t>
            </w:r>
          </w:p>
          <w:p w:rsidR="00767B79" w:rsidRDefault="008E05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inne dziecko </w:t>
            </w:r>
          </w:p>
          <w:p w:rsidR="00767B79" w:rsidRDefault="008E05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członek  </w:t>
            </w:r>
          </w:p>
          <w:p w:rsidR="00767B79" w:rsidRDefault="008E05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personelu </w:t>
            </w:r>
          </w:p>
          <w:p w:rsidR="00767B79" w:rsidRDefault="008E05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inny – proszę  </w:t>
            </w:r>
          </w:p>
          <w:p w:rsidR="00767B79" w:rsidRDefault="008E05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wpisać  </w:t>
            </w:r>
          </w:p>
          <w:p w:rsidR="00767B79" w:rsidRDefault="008E05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</w:t>
            </w:r>
          </w:p>
        </w:tc>
        <w:tc>
          <w:tcPr>
            <w:tcW w:w="2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B79" w:rsidRDefault="008E05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Zawiadomienie o  </w:t>
            </w:r>
          </w:p>
          <w:p w:rsidR="00767B79" w:rsidRDefault="008E05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podejrzeniu  </w:t>
            </w:r>
          </w:p>
          <w:p w:rsidR="00767B79" w:rsidRDefault="008E05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popełnienia  </w:t>
            </w:r>
          </w:p>
          <w:p w:rsidR="00767B79" w:rsidRDefault="008E05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przestępstwa </w:t>
            </w:r>
          </w:p>
          <w:p w:rsidR="00767B79" w:rsidRDefault="008E05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4" w:right="146" w:firstLine="2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Wniosek o wgląd w  sytuację rodziny </w:t>
            </w:r>
          </w:p>
          <w:p w:rsidR="00767B79" w:rsidRDefault="008E05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3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Procedura  </w:t>
            </w:r>
          </w:p>
          <w:p w:rsidR="00767B79" w:rsidRDefault="008E05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Niebieskie Karty </w:t>
            </w:r>
          </w:p>
          <w:p w:rsidR="00767B79" w:rsidRDefault="008E05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Postępowanie  </w:t>
            </w:r>
          </w:p>
          <w:p w:rsidR="00767B79" w:rsidRDefault="008E05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dyscyplinarne (w  </w:t>
            </w:r>
          </w:p>
          <w:p w:rsidR="00767B79" w:rsidRDefault="008E05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3" w:right="3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przypadku personelu inny – proszę  </w:t>
            </w:r>
          </w:p>
          <w:p w:rsidR="00767B79" w:rsidRDefault="008E05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wpisać .........................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B79" w:rsidRDefault="00767B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7B79">
        <w:trPr>
          <w:cantSplit/>
          <w:trHeight w:val="285"/>
          <w:tblHeader/>
        </w:trPr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B79" w:rsidRDefault="00767B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B79" w:rsidRDefault="008E05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B79" w:rsidRDefault="00767B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B79" w:rsidRDefault="008E05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B79" w:rsidRDefault="00767B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B79" w:rsidRDefault="00767B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B79" w:rsidRDefault="00767B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7B79">
        <w:trPr>
          <w:cantSplit/>
          <w:trHeight w:val="288"/>
          <w:tblHeader/>
        </w:trPr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B79" w:rsidRDefault="00767B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B79" w:rsidRDefault="00767B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B79" w:rsidRDefault="00767B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B79" w:rsidRDefault="008E05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B79" w:rsidRDefault="00767B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B79" w:rsidRDefault="00767B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B79" w:rsidRDefault="00767B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67B79" w:rsidRDefault="00767B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767B79" w:rsidSect="00767B79">
      <w:pgSz w:w="11900" w:h="16820"/>
      <w:pgMar w:top="1399" w:right="400" w:bottom="1582" w:left="446" w:header="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E320A"/>
    <w:multiLevelType w:val="multilevel"/>
    <w:tmpl w:val="52307DC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>
    <w:nsid w:val="110E73C4"/>
    <w:multiLevelType w:val="multilevel"/>
    <w:tmpl w:val="EC4835F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nsid w:val="1EC764CD"/>
    <w:multiLevelType w:val="multilevel"/>
    <w:tmpl w:val="C17EA35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nsid w:val="2BAE5FD5"/>
    <w:multiLevelType w:val="multilevel"/>
    <w:tmpl w:val="8582511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>
    <w:nsid w:val="2E5C330A"/>
    <w:multiLevelType w:val="multilevel"/>
    <w:tmpl w:val="A74C7AD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nsid w:val="6EFC017B"/>
    <w:multiLevelType w:val="multilevel"/>
    <w:tmpl w:val="E64A3A5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767B79"/>
    <w:rsid w:val="00165B1D"/>
    <w:rsid w:val="003711A6"/>
    <w:rsid w:val="003C4432"/>
    <w:rsid w:val="00440D01"/>
    <w:rsid w:val="00767B79"/>
    <w:rsid w:val="008E053F"/>
    <w:rsid w:val="00BB5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84E"/>
  </w:style>
  <w:style w:type="paragraph" w:styleId="Nagwek1">
    <w:name w:val="heading 1"/>
    <w:basedOn w:val="normal"/>
    <w:next w:val="normal"/>
    <w:rsid w:val="00767B7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767B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767B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767B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767B79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rsid w:val="00767B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767B79"/>
  </w:style>
  <w:style w:type="table" w:customStyle="1" w:styleId="TableNormal">
    <w:name w:val="Table Normal"/>
    <w:rsid w:val="00767B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767B79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767B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67B7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1856</Words>
  <Characters>11138</Characters>
  <Application>Microsoft Office Word</Application>
  <DocSecurity>0</DocSecurity>
  <Lines>92</Lines>
  <Paragraphs>25</Paragraphs>
  <ScaleCrop>false</ScaleCrop>
  <Company/>
  <LinksUpToDate>false</LinksUpToDate>
  <CharactersWithSpaces>12969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Aleksander</cp:lastModifiedBy>
  <cp:revision>6</cp:revision>
  <dcterms:created xsi:type="dcterms:W3CDTF">2024-10-29T19:38:00Z</dcterms:created>
  <dcterms:modified xsi:type="dcterms:W3CDTF">2024-10-29T20:22:00Z</dcterms:modified>
</cp:coreProperties>
</file>